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IPA analysis worksheet</w:t>
      </w:r>
    </w:p>
    <w:p>
      <w:r>
        <w:t>Use this editable worksheet to keep source extracts, exploratory notes and developing interpretations together for one case. Adapt it to your study and methodological guidance. It is a blank website resource, not an export from the QualBuddy app.</w:t>
      </w:r>
    </w:p>
    <w:p>
      <w:r>
        <w:t>Study ____________________    Case pseudonym ____________________</w:t>
      </w:r>
    </w:p>
    <w:p>
      <w:r>
        <w:t>Research question __________________________________________________</w:t>
      </w:r>
    </w:p>
    <w:p>
      <w:pPr>
        <w:pStyle w:val="Heading1"/>
      </w:pPr>
      <w:r>
        <w:t>From extract to experiential statement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704"/>
      </w:tblGrid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Source reference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Transcript title and line or page number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Interview extract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Paste the exact words and keep the surrounding context available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Descriptive notes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What is being described in this passage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Linguistic notes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Attend to wording imagery repetition or shifts in expression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Conceptual notes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Record tentative interpretations and questions to revisit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Experiential statement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Write a concise interpretation grounded in this passage</w:t>
              <w:br/>
            </w:r>
          </w:p>
        </w:tc>
      </w:tr>
      <w:tr>
        <w:trPr>
          <w:cantSplit/>
        </w:trPr>
        <w:tc>
          <w:tcPr>
            <w:tcW w:type="dxa" w:w="2376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Reflexive memo</w:t>
            </w:r>
          </w:p>
        </w:tc>
        <w:tc>
          <w:tcPr>
            <w:tcW w:type="dxa" w:w="7704"/>
            <w:tcMar>
              <w:top w:w="90" w:type="dxa"/>
              <w:left w:w="90" w:type="dxa"/>
              <w:bottom w:w="90" w:type="dxa"/>
              <w:right w:w="90" w:type="dxa"/>
            </w:tcMar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t>What assumptions or alternative readings should you examine</w:t>
              <w:br/>
            </w:r>
          </w:p>
        </w:tc>
      </w:tr>
    </w:tbl>
    <w:p>
      <w:r>
        <w:br w:type="page"/>
      </w:r>
    </w:p>
    <w:p>
      <w:pPr>
        <w:pStyle w:val="Heading1"/>
      </w:pPr>
      <w:r>
        <w:t>Developing a personal experiential theme</w:t>
      </w:r>
    </w:p>
    <w:p>
      <w:r>
        <w:t>Work within this case. Bring related experiential statements together, return to their extracts, and explain the connection. Leave a statement unassigned when its relationship is still uncertain.</w:t>
      </w:r>
    </w:p>
    <w:p>
      <w:r>
        <w:t>Candidate PET ____________________________________________________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3600"/>
        <w:gridCol w:w="3240"/>
      </w:tblGrid>
      <w:tr>
        <w:trPr>
          <w:tblHeader/>
        </w:trPr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Experiential statement</w:t>
            </w:r>
          </w:p>
        </w:tc>
        <w:tc>
          <w:tcPr>
            <w:tcW w:type="dxa" w:w="360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Supporting extract and reference</w:t>
            </w:r>
          </w:p>
        </w:tc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rPr>
                <w:b/>
              </w:rPr>
              <w:t>Connection or difference</w:t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60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60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</w:tr>
      <w:tr>
        <w:trPr>
          <w:cantSplit/>
        </w:trPr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60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  <w:tc>
          <w:tcPr>
            <w:tcW w:type="dxa" w:w="3240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r>
              <w:br/>
              <w:br/>
            </w:r>
          </w:p>
        </w:tc>
      </w:tr>
    </w:tbl>
    <w:p>
      <w:pPr>
        <w:pStyle w:val="Heading2"/>
      </w:pPr>
      <w:r>
        <w:t>Questions to revisit</w:t>
      </w:r>
    </w:p>
    <w:p>
      <w:r>
        <w:t>What holds this PET together? Which statement complicates it? What other reading is possible? Record why you kept, moved or revised a statement.</w:t>
        <w:br/>
        <w:br/>
      </w:r>
    </w:p>
    <w:p>
      <w:pPr>
        <w:pStyle w:val="Heading2"/>
      </w:pPr>
      <w:r>
        <w:t>Before working across cases</w:t>
      </w:r>
    </w:p>
    <w:p>
      <w:r>
        <w:t>Complete detailed work on each case before developing group experiential themes through comparison. A single case cannot demonstrate convergence or divergence across participants.</w:t>
      </w:r>
    </w:p>
    <w:p>
      <w:r>
        <w:t>Method reading: Smith, Flowers and Larkin, Interpretative Phenomenological Analysis: Theory, Method and Research, second edition, SAGE.</w:t>
      </w:r>
    </w:p>
    <w:p>
      <w:r>
        <w:t>Companion fictional example: https://qualbuddy.com/guides/ipa-analysis-example/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8665B"/>
      </w:rPr>
      <w:t>QualBuddy  |  Editable IPA worksheet  |  qualbuddy.com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IPA analysis worksheet</dc:title>
  <dc:subject>Editable worksheet for a single case</dc:subject>
  <dc:creator>QualBuddy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